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D95B6" w14:textId="77777777" w:rsidR="00B37AAE" w:rsidRDefault="00D76CA6" w:rsidP="00B37AAE">
      <w:pPr>
        <w:jc w:val="center"/>
      </w:pPr>
      <w:r>
        <w:t xml:space="preserve">Thank you for your interest in </w:t>
      </w:r>
      <w:proofErr w:type="gramStart"/>
      <w:r>
        <w:t>our</w:t>
      </w:r>
      <w:proofErr w:type="gramEnd"/>
      <w:r>
        <w:t xml:space="preserve"> </w:t>
      </w:r>
    </w:p>
    <w:p w14:paraId="482823BE" w14:textId="1DD66E99" w:rsidR="00B37AAE" w:rsidRDefault="00D76CA6" w:rsidP="00B37AAE">
      <w:pPr>
        <w:jc w:val="center"/>
      </w:pPr>
      <w:r w:rsidRPr="00B37AAE">
        <w:rPr>
          <w:b/>
          <w:bCs/>
        </w:rPr>
        <w:t>High in Plain Sight: Webinar Series</w:t>
      </w:r>
      <w:r w:rsidR="00B37AAE">
        <w:t xml:space="preserve"> –</w:t>
      </w:r>
    </w:p>
    <w:p w14:paraId="658953CC" w14:textId="17B3688F" w:rsidR="0086275F" w:rsidRDefault="00B37AAE" w:rsidP="00B37AAE">
      <w:pPr>
        <w:jc w:val="center"/>
      </w:pPr>
      <w:r>
        <w:t>(meets the requirements for a Professional Development Credit or 1.5 CEU’s)</w:t>
      </w:r>
    </w:p>
    <w:p w14:paraId="58BEF88F" w14:textId="31527226" w:rsidR="00B37AAE" w:rsidRDefault="00B37AAE" w:rsidP="00B37AAE">
      <w:pPr>
        <w:jc w:val="center"/>
      </w:pPr>
    </w:p>
    <w:p w14:paraId="42F1DA5F" w14:textId="7E8D0290" w:rsidR="00B37AAE" w:rsidRDefault="00B37AAE" w:rsidP="00B37AAE">
      <w:pPr>
        <w:jc w:val="center"/>
      </w:pPr>
      <w:r>
        <w:t xml:space="preserve">The syllabus will be posted on </w:t>
      </w:r>
      <w:hyperlink r:id="rId4" w:history="1">
        <w:r w:rsidRPr="00F91ED3">
          <w:rPr>
            <w:rStyle w:val="Hyperlink"/>
          </w:rPr>
          <w:t>NNU’s website</w:t>
        </w:r>
      </w:hyperlink>
      <w:r>
        <w:t xml:space="preserve"> very soon. </w:t>
      </w:r>
    </w:p>
    <w:p w14:paraId="17167330" w14:textId="534DB4E7" w:rsidR="00D76CA6" w:rsidRDefault="00D76CA6"/>
    <w:p w14:paraId="3F48883E" w14:textId="2AC99FFF" w:rsidR="00B37AAE" w:rsidRPr="00B37AAE" w:rsidRDefault="00B37AAE" w:rsidP="00B37AAE">
      <w:r w:rsidRPr="00B37AAE">
        <w:t>Our webinar series and a community scan are required for this option. Each webinar is $39.00</w:t>
      </w:r>
      <w:r>
        <w:t xml:space="preserve"> (payable through the</w:t>
      </w:r>
      <w:hyperlink r:id="rId5" w:history="1">
        <w:r w:rsidRPr="00B37AAE">
          <w:rPr>
            <w:rStyle w:val="Hyperlink"/>
          </w:rPr>
          <w:t xml:space="preserve"> Tall Cop website</w:t>
        </w:r>
      </w:hyperlink>
      <w:r>
        <w:t xml:space="preserve">) </w:t>
      </w:r>
      <w:r w:rsidRPr="00B37AAE">
        <w:t xml:space="preserve"> and the time commitment is about 15 hours. </w:t>
      </w:r>
    </w:p>
    <w:p w14:paraId="243D4109" w14:textId="77777777" w:rsidR="00B37AAE" w:rsidRDefault="00B37AAE"/>
    <w:p w14:paraId="236F4FFF" w14:textId="77777777" w:rsidR="00B37AAE" w:rsidRDefault="00B37AAE" w:rsidP="00B37AAE">
      <w:r w:rsidRPr="00B37AAE">
        <w:t xml:space="preserve">Objectives, </w:t>
      </w:r>
    </w:p>
    <w:p w14:paraId="70A58B1D" w14:textId="140BCAC9" w:rsidR="00B37AAE" w:rsidRPr="00B37AAE" w:rsidRDefault="00B37AAE" w:rsidP="00B37AAE">
      <w:r w:rsidRPr="00B37AAE">
        <w:t>Attendees will:</w:t>
      </w:r>
    </w:p>
    <w:p w14:paraId="19D6DA4A" w14:textId="77777777" w:rsidR="00B37AAE" w:rsidRPr="00B37AAE" w:rsidRDefault="00B37AAE" w:rsidP="00B37AAE">
      <w:r w:rsidRPr="00B37AAE">
        <w:t xml:space="preserve">1. Learn the current, popular drug trends, including: stash compartments, lingo, clothing, alcohol use, and </w:t>
      </w:r>
    </w:p>
    <w:p w14:paraId="6280FB02" w14:textId="77777777" w:rsidR="00B37AAE" w:rsidRPr="00B37AAE" w:rsidRDefault="00B37AAE" w:rsidP="00B37AAE">
      <w:r w:rsidRPr="00B37AAE">
        <w:t>2. Recognize the different ways marijuana concentrates are made, used, abused, etc.</w:t>
      </w:r>
    </w:p>
    <w:p w14:paraId="092A696D" w14:textId="77777777" w:rsidR="00B37AAE" w:rsidRPr="00B37AAE" w:rsidRDefault="00B37AAE" w:rsidP="00B37AAE">
      <w:r w:rsidRPr="00B37AAE">
        <w:t>3. Identify youth vaping uses, including nicotine and other drugs</w:t>
      </w:r>
    </w:p>
    <w:p w14:paraId="3B1B2B14" w14:textId="77777777" w:rsidR="00B37AAE" w:rsidRPr="00B37AAE" w:rsidRDefault="00B37AAE" w:rsidP="00B37AAE">
      <w:r w:rsidRPr="00B37AAE">
        <w:t xml:space="preserve">4. Understand the different types of drugs (including synthetics) and alcohol used at parties, raves, etc. </w:t>
      </w:r>
    </w:p>
    <w:p w14:paraId="35008971" w14:textId="535C352A" w:rsidR="00B37AAE" w:rsidRPr="00B37AAE" w:rsidRDefault="00B37AAE" w:rsidP="00B37AAE">
      <w:r w:rsidRPr="00B37AAE">
        <w:t>5. Lean how they can impact their communities in a positive way knowing the different drug trends</w:t>
      </w:r>
    </w:p>
    <w:p w14:paraId="137071DD" w14:textId="77777777" w:rsidR="00B37AAE" w:rsidRDefault="00B37AAE" w:rsidP="00B37AAE"/>
    <w:p w14:paraId="7E995575" w14:textId="77777777" w:rsidR="00B37AAE" w:rsidRDefault="00B37AAE">
      <w:r w:rsidRPr="00B37AAE">
        <w:t xml:space="preserve">Attendees must: </w:t>
      </w:r>
    </w:p>
    <w:p w14:paraId="04321245" w14:textId="77777777" w:rsidR="00B37AAE" w:rsidRDefault="00B37AAE">
      <w:r w:rsidRPr="00B37AAE">
        <w:t xml:space="preserve">1.) register for each webinar, </w:t>
      </w:r>
    </w:p>
    <w:p w14:paraId="0C26A63C" w14:textId="77777777" w:rsidR="00B37AAE" w:rsidRDefault="00B37AAE">
      <w:r w:rsidRPr="00B37AAE">
        <w:t xml:space="preserve">2.) pay the webinar fee for each webinar ($39.00) </w:t>
      </w:r>
    </w:p>
    <w:p w14:paraId="18DCBE51" w14:textId="77777777" w:rsidR="00B37AAE" w:rsidRDefault="00B37AAE">
      <w:r w:rsidRPr="00B37AAE">
        <w:t xml:space="preserve">3.) login to each webinar and listen to the 1 hour and 30 minutes of instruction, </w:t>
      </w:r>
    </w:p>
    <w:p w14:paraId="65BDD6FD" w14:textId="77777777" w:rsidR="00B37AAE" w:rsidRDefault="00B37AAE">
      <w:r w:rsidRPr="00B37AAE">
        <w:t xml:space="preserve">4.) commit to 1 hour of additional research per webinar, and </w:t>
      </w:r>
    </w:p>
    <w:p w14:paraId="5623F936" w14:textId="77777777" w:rsidR="00B37AAE" w:rsidRDefault="00B37AAE">
      <w:r w:rsidRPr="00B37AAE">
        <w:t>4.) write a 1</w:t>
      </w:r>
      <w:r>
        <w:t>-</w:t>
      </w:r>
      <w:r w:rsidRPr="00B37AAE">
        <w:t xml:space="preserve">page reflection paper for each webinar. The reflection paper must include specific answers to the objectives </w:t>
      </w:r>
      <w:proofErr w:type="gramStart"/>
      <w:r w:rsidRPr="00B37AAE">
        <w:t>above,</w:t>
      </w:r>
      <w:r>
        <w:t xml:space="preserve"> </w:t>
      </w:r>
      <w:r w:rsidRPr="00B37AAE">
        <w:t>AND</w:t>
      </w:r>
      <w:proofErr w:type="gramEnd"/>
      <w:r w:rsidRPr="00B37AAE">
        <w:t xml:space="preserve"> include applicable "take </w:t>
      </w:r>
      <w:proofErr w:type="spellStart"/>
      <w:r w:rsidRPr="00B37AAE">
        <w:t>aways</w:t>
      </w:r>
      <w:proofErr w:type="spellEnd"/>
      <w:r w:rsidRPr="00B37AAE">
        <w:t xml:space="preserve">" that the attendee can take back to their organization or community. </w:t>
      </w:r>
    </w:p>
    <w:p w14:paraId="4F4CF88C" w14:textId="77777777" w:rsidR="00B37AAE" w:rsidRDefault="00B37AAE">
      <w:r>
        <w:t xml:space="preserve">5.) </w:t>
      </w:r>
      <w:r w:rsidRPr="00B37AAE">
        <w:t>do an e</w:t>
      </w:r>
      <w:r>
        <w:t>n</w:t>
      </w:r>
      <w:r w:rsidRPr="00B37AAE">
        <w:t xml:space="preserve">vironmental </w:t>
      </w:r>
      <w:r>
        <w:t xml:space="preserve">/ community </w:t>
      </w:r>
      <w:r w:rsidRPr="00B37AAE">
        <w:t xml:space="preserve">scan on the Internet and/or safely in their community. </w:t>
      </w:r>
    </w:p>
    <w:p w14:paraId="1C3F2BE1" w14:textId="77777777" w:rsidR="00B37AAE" w:rsidRDefault="00B37AAE"/>
    <w:p w14:paraId="0C86A30D" w14:textId="04278D16" w:rsidR="00ED4791" w:rsidRPr="00E848B6" w:rsidRDefault="00ED4791">
      <w:pPr>
        <w:rPr>
          <w:rFonts w:ascii="Calibri" w:hAnsi="Calibri" w:cs="Calibri"/>
          <w:b/>
          <w:bCs/>
        </w:rPr>
      </w:pPr>
      <w:r w:rsidRPr="00E848B6">
        <w:rPr>
          <w:rFonts w:ascii="Calibri" w:hAnsi="Calibri" w:cs="Calibri"/>
          <w:b/>
          <w:bCs/>
        </w:rPr>
        <w:t xml:space="preserve">Community Scan </w:t>
      </w:r>
      <w:r w:rsidR="00E848B6" w:rsidRPr="00E848B6">
        <w:rPr>
          <w:rFonts w:ascii="Calibri" w:hAnsi="Calibri" w:cs="Calibri"/>
          <w:b/>
          <w:bCs/>
        </w:rPr>
        <w:t>Information</w:t>
      </w:r>
    </w:p>
    <w:p w14:paraId="675193CC" w14:textId="3E30EF48" w:rsidR="00ED4791" w:rsidRPr="00ED4791" w:rsidRDefault="00ED4791" w:rsidP="00ED4791">
      <w:pPr>
        <w:rPr>
          <w:rFonts w:ascii="Calibri" w:eastAsia="Times New Roman" w:hAnsi="Calibri" w:cs="Calibri"/>
        </w:rPr>
      </w:pPr>
      <w:r w:rsidRPr="00ED4791">
        <w:rPr>
          <w:rFonts w:ascii="Calibri" w:eastAsia="Times New Roman" w:hAnsi="Calibri" w:cs="Calibri"/>
          <w:color w:val="000000"/>
          <w:sz w:val="23"/>
          <w:szCs w:val="23"/>
        </w:rPr>
        <w:t>The community/enviro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>n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>m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>e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 xml:space="preserve">ntal scan for this project can be completed by using a couple of different options.  One option is to go into 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>retail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 xml:space="preserve"> stores and the other is to do it online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 xml:space="preserve"> (or a combo of both)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>.  If you are not comfortable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>,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 xml:space="preserve"> due to the pandemic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>,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 xml:space="preserve"> or location of 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>the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 xml:space="preserve"> stores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>,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 xml:space="preserve"> then you can do online research.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br/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br/>
        <w:t>The research will need to include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>: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 xml:space="preserve">types and names of 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>products sold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>,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 xml:space="preserve">the location of the store, 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 xml:space="preserve">who 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>the products were being sold and marketed to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>, and were they sold in plain sight or under different names or terms.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 xml:space="preserve">  Did they appear to market to youth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 xml:space="preserve">, 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>drug seekers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>, or someone else?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 xml:space="preserve">  Also, please highlight many of the products that you were not familiar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 xml:space="preserve"> with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 xml:space="preserve"> th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>eir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 xml:space="preserve"> existe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>nce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 xml:space="preserve"> or even better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>,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 xml:space="preserve"> products that you did not realize were sold or marketed on websites or apps that you commonly use.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br/>
        <w:t>Finally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>,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 xml:space="preserve"> pleas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>e</w:t>
      </w:r>
      <w:r w:rsidRPr="00ED4791">
        <w:rPr>
          <w:rFonts w:ascii="Calibri" w:eastAsia="Times New Roman" w:hAnsi="Calibri" w:cs="Calibri"/>
          <w:color w:val="000000"/>
          <w:sz w:val="23"/>
          <w:szCs w:val="23"/>
        </w:rPr>
        <w:t xml:space="preserve"> highlight information in the comments section of the comments that drug users have made.  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 xml:space="preserve">For example, you do a search for </w:t>
      </w:r>
      <w:proofErr w:type="spellStart"/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>benzedrex</w:t>
      </w:r>
      <w:proofErr w:type="spellEnd"/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t xml:space="preserve"> on Amazon.com, at the bottom of the product </w:t>
      </w:r>
      <w:r w:rsidR="00E848B6" w:rsidRPr="00E848B6">
        <w:rPr>
          <w:rFonts w:ascii="Calibri" w:eastAsia="Times New Roman" w:hAnsi="Calibri" w:cs="Calibri"/>
          <w:color w:val="000000"/>
          <w:sz w:val="23"/>
          <w:szCs w:val="23"/>
        </w:rPr>
        <w:lastRenderedPageBreak/>
        <w:t xml:space="preserve">there is usually a description, price, etc. At the bottom there is a place for comments on the product. Please highlight those comments in your scan and paper. </w:t>
      </w:r>
    </w:p>
    <w:p w14:paraId="1AB6320B" w14:textId="77777777" w:rsidR="00ED4791" w:rsidRPr="00E848B6" w:rsidRDefault="00ED4791">
      <w:pPr>
        <w:rPr>
          <w:rFonts w:ascii="Calibri" w:hAnsi="Calibri" w:cs="Calibri"/>
        </w:rPr>
      </w:pPr>
    </w:p>
    <w:p w14:paraId="770628F4" w14:textId="770628C9" w:rsidR="00ED4791" w:rsidRPr="00E848B6" w:rsidRDefault="00E848B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Total Time &amp; Deadline</w:t>
      </w:r>
      <w:r w:rsidRPr="00E848B6">
        <w:rPr>
          <w:rFonts w:ascii="Calibri" w:hAnsi="Calibri" w:cs="Calibri"/>
          <w:b/>
          <w:bCs/>
        </w:rPr>
        <w:t xml:space="preserve"> Information</w:t>
      </w:r>
    </w:p>
    <w:p w14:paraId="2558FB5A" w14:textId="2429EA17" w:rsidR="00B37AAE" w:rsidRPr="00E848B6" w:rsidRDefault="00B37AAE">
      <w:pPr>
        <w:rPr>
          <w:rFonts w:ascii="Calibri" w:hAnsi="Calibri" w:cs="Calibri"/>
        </w:rPr>
      </w:pPr>
      <w:r w:rsidRPr="00E848B6">
        <w:rPr>
          <w:rFonts w:ascii="Calibri" w:hAnsi="Calibri" w:cs="Calibri"/>
        </w:rPr>
        <w:t>It is estimated the total time spent listening to the webinar, doing the research, writing the paper and doing the scan, will take approximately 15 hours.</w:t>
      </w:r>
    </w:p>
    <w:p w14:paraId="0D3B3A83" w14:textId="34406D53" w:rsidR="0009011B" w:rsidRPr="00E848B6" w:rsidRDefault="0009011B">
      <w:pPr>
        <w:rPr>
          <w:rFonts w:ascii="Calibri" w:hAnsi="Calibri" w:cs="Calibri"/>
        </w:rPr>
      </w:pPr>
    </w:p>
    <w:p w14:paraId="45D8674B" w14:textId="77777777" w:rsidR="0009011B" w:rsidRPr="00E848B6" w:rsidRDefault="0009011B">
      <w:pPr>
        <w:rPr>
          <w:rFonts w:ascii="Calibri" w:hAnsi="Calibri" w:cs="Calibri"/>
        </w:rPr>
      </w:pPr>
      <w:r w:rsidRPr="00E848B6">
        <w:rPr>
          <w:rFonts w:ascii="Calibri" w:hAnsi="Calibri" w:cs="Calibri"/>
        </w:rPr>
        <w:t>Sign up for the credit before November 25</w:t>
      </w:r>
      <w:r w:rsidRPr="00E848B6">
        <w:rPr>
          <w:rFonts w:ascii="Calibri" w:hAnsi="Calibri" w:cs="Calibri"/>
          <w:vertAlign w:val="superscript"/>
        </w:rPr>
        <w:t>th</w:t>
      </w:r>
      <w:r w:rsidRPr="00E848B6">
        <w:rPr>
          <w:rFonts w:ascii="Calibri" w:hAnsi="Calibri" w:cs="Calibri"/>
        </w:rPr>
        <w:t xml:space="preserve">, 2020 </w:t>
      </w:r>
    </w:p>
    <w:p w14:paraId="786DEBD6" w14:textId="77777777" w:rsidR="0009011B" w:rsidRPr="00E848B6" w:rsidRDefault="0009011B">
      <w:pPr>
        <w:rPr>
          <w:rFonts w:ascii="Calibri" w:hAnsi="Calibri" w:cs="Calibri"/>
        </w:rPr>
      </w:pPr>
    </w:p>
    <w:p w14:paraId="26AECE0D" w14:textId="1302B4D0" w:rsidR="0009011B" w:rsidRDefault="0009011B">
      <w:pPr>
        <w:rPr>
          <w:rFonts w:ascii="Calibri" w:hAnsi="Calibri" w:cs="Calibri"/>
        </w:rPr>
      </w:pPr>
      <w:r w:rsidRPr="00E848B6">
        <w:rPr>
          <w:rFonts w:ascii="Calibri" w:hAnsi="Calibri" w:cs="Calibri"/>
        </w:rPr>
        <w:t xml:space="preserve">Submit ALL course requirements by December 1, 2020.  </w:t>
      </w:r>
      <w:r w:rsidR="00E848B6">
        <w:rPr>
          <w:rFonts w:ascii="Calibri" w:hAnsi="Calibri" w:cs="Calibri"/>
        </w:rPr>
        <w:t xml:space="preserve">A paper for each webinar and a paper on the community scan = 4 Total papers submitted to the Tall Cop administrator. </w:t>
      </w:r>
    </w:p>
    <w:p w14:paraId="69DF5060" w14:textId="371B5149" w:rsidR="00E848B6" w:rsidRDefault="00E848B6">
      <w:pPr>
        <w:rPr>
          <w:rFonts w:ascii="Calibri" w:hAnsi="Calibri" w:cs="Calibri"/>
        </w:rPr>
      </w:pPr>
    </w:p>
    <w:p w14:paraId="2E0A3244" w14:textId="5624D388" w:rsidR="00E848B6" w:rsidRDefault="00E848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Thank you! </w:t>
      </w:r>
    </w:p>
    <w:p w14:paraId="5DD3E29E" w14:textId="24A9BBEA" w:rsidR="00E848B6" w:rsidRDefault="00E848B6">
      <w:pPr>
        <w:rPr>
          <w:rFonts w:ascii="Calibri" w:hAnsi="Calibri" w:cs="Calibri"/>
        </w:rPr>
      </w:pPr>
    </w:p>
    <w:p w14:paraId="1E9AC4CB" w14:textId="6ADB91F9" w:rsidR="00E848B6" w:rsidRPr="00E848B6" w:rsidRDefault="00E848B6">
      <w:pPr>
        <w:rPr>
          <w:rFonts w:ascii="Calibri" w:hAnsi="Calibri" w:cs="Calibri"/>
        </w:rPr>
      </w:pPr>
    </w:p>
    <w:sectPr w:rsidR="00E848B6" w:rsidRPr="00E848B6" w:rsidSect="002E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A6"/>
    <w:rsid w:val="0009011B"/>
    <w:rsid w:val="002E4D57"/>
    <w:rsid w:val="00B37AAE"/>
    <w:rsid w:val="00D76CA6"/>
    <w:rsid w:val="00E4003C"/>
    <w:rsid w:val="00E848B6"/>
    <w:rsid w:val="00ED4791"/>
    <w:rsid w:val="00F9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58B7E"/>
  <w15:chartTrackingRefBased/>
  <w15:docId w15:val="{D6F71D5E-ACF2-E541-A75A-CA174F94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7AAE"/>
  </w:style>
  <w:style w:type="character" w:styleId="Strong">
    <w:name w:val="Strong"/>
    <w:basedOn w:val="DefaultParagraphFont"/>
    <w:uiPriority w:val="22"/>
    <w:qFormat/>
    <w:rsid w:val="00B37AAE"/>
    <w:rPr>
      <w:b/>
      <w:bCs/>
    </w:rPr>
  </w:style>
  <w:style w:type="character" w:styleId="Hyperlink">
    <w:name w:val="Hyperlink"/>
    <w:basedOn w:val="DefaultParagraphFont"/>
    <w:uiPriority w:val="99"/>
    <w:unhideWhenUsed/>
    <w:rsid w:val="00B37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A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llcopsaysstop.com/webinars" TargetMode="External"/><Relationship Id="rId4" Type="http://schemas.openxmlformats.org/officeDocument/2006/relationships/hyperlink" Target="https://pdlearn.nnu.edu/modules/shop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Galloway</dc:creator>
  <cp:keywords/>
  <dc:description/>
  <cp:lastModifiedBy>Jessica Galloway</cp:lastModifiedBy>
  <cp:revision>3</cp:revision>
  <dcterms:created xsi:type="dcterms:W3CDTF">2020-07-16T14:36:00Z</dcterms:created>
  <dcterms:modified xsi:type="dcterms:W3CDTF">2020-07-16T15:39:00Z</dcterms:modified>
</cp:coreProperties>
</file>